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C2" w:rsidRDefault="00D9447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621.25pt;margin-top:172.8pt;width:35.25pt;height:.95pt;z-index:251680768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left:0;text-align:left;margin-left:510.2pt;margin-top:173.75pt;width:39.7pt;height:.2pt;flip:y;z-index:251669504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left:0;text-align:left;margin-left:26.3pt;margin-top:174.15pt;width:24.7pt;height:.15pt;z-index:251661312" o:connectortype="straight">
            <v:stroke endarrow="block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656.5pt;margin-top:29.65pt;width:67.25pt;height:375.9pt;z-index:251679744">
            <v:textbox>
              <w:txbxContent>
                <w:p w:rsidR="006D2A7B" w:rsidRPr="00E5355C" w:rsidRDefault="00D9447C" w:rsidP="006D2A7B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AE1BEE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AE1BEE" w:rsidRPr="00AE1BEE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,24)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6D2A7B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消费环境</w:t>
                  </w:r>
                </w:p>
                <w:p w:rsidR="006D2A7B" w:rsidRPr="00E5355C" w:rsidRDefault="00D9447C" w:rsidP="006D2A7B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AE1BEE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AE1BEE" w:rsidRPr="00AE1BEE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,25)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6D2A7B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执法</w: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稽查</w:t>
                  </w:r>
                </w:p>
                <w:p w:rsidR="006D2A7B" w:rsidRDefault="006D2A7B"/>
              </w:txbxContent>
            </v:textbox>
          </v:shape>
        </w:pict>
      </w:r>
      <w:r>
        <w:rPr>
          <w:noProof/>
        </w:rPr>
        <w:pict>
          <v:shape id="_x0000_s1041" type="#_x0000_t202" style="position:absolute;left:0;text-align:left;margin-left:549.9pt;margin-top:29.65pt;width:71.35pt;height:375.9pt;z-index:251678720;mso-width-relative:margin;mso-height-relative:margin">
            <v:textbox style="mso-next-textbox:#_x0000_s1041">
              <w:txbxContent>
                <w:p w:rsidR="002214D3" w:rsidRPr="00E5355C" w:rsidRDefault="00D9447C" w:rsidP="002214D3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AE1BEE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AE1BEE" w:rsidRPr="00AE1BEE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,22)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proofErr w:type="gramStart"/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价竞局</w:t>
                  </w:r>
                  <w:proofErr w:type="gramEnd"/>
                </w:p>
                <w:p w:rsidR="002067C5" w:rsidRPr="00E5355C" w:rsidRDefault="00D9447C" w:rsidP="002214D3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AE1BEE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AE1BEE" w:rsidRPr="00AE1BEE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,23)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2067C5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网络交易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423.05pt;margin-top:29.65pt;width:87.15pt;height:375.9pt;z-index:251674624;mso-width-relative:margin;mso-height-relative:margin">
            <v:textbox style="mso-next-textbox:#_x0000_s1039">
              <w:txbxContent>
                <w:p w:rsidR="002214D3" w:rsidRPr="00E5355C" w:rsidRDefault="00D9447C" w:rsidP="00556604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AE1BEE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AE1BEE" w:rsidRPr="00E5355C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,18)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知识产权</w: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发展</w:t>
                  </w:r>
                </w:p>
                <w:p w:rsidR="00556604" w:rsidRPr="00E5355C" w:rsidRDefault="00D9447C" w:rsidP="00556604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AE1BEE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AE1BEE" w:rsidRPr="00E5355C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,19)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知识产权保护</w:t>
                  </w:r>
                </w:p>
                <w:p w:rsidR="00556604" w:rsidRPr="00E5355C" w:rsidRDefault="00D9447C" w:rsidP="00556604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AE1BEE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AE1BEE" w:rsidRPr="00E5355C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,20)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广告</w:t>
                  </w:r>
                </w:p>
                <w:p w:rsidR="00556604" w:rsidRPr="00E5355C" w:rsidRDefault="00D9447C" w:rsidP="00556604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AE1BEE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AE1BEE" w:rsidRPr="00AE1BEE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,21)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信用监管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32" style="position:absolute;left:0;text-align:left;margin-left:385.65pt;margin-top:174.3pt;width:37.4pt;height:0;z-index:251667456" o:connectortype="straight">
            <v:stroke endarrow="block"/>
          </v:shape>
        </w:pict>
      </w:r>
      <w:r>
        <w:rPr>
          <w:noProof/>
        </w:rPr>
        <w:pict>
          <v:shape id="_x0000_s1040" type="#_x0000_t202" style="position:absolute;left:0;text-align:left;margin-left:295.5pt;margin-top:29.65pt;width:90.15pt;height:375.9pt;z-index:251676672;mso-width-relative:margin;mso-height-relative:margin">
            <v:textbox style="mso-next-textbox:#_x0000_s1040">
              <w:txbxContent>
                <w:p w:rsidR="002214D3" w:rsidRPr="00E5355C" w:rsidRDefault="00D9447C" w:rsidP="00556604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 w:rsidRPr="006D2A7B">
                    <w:rPr>
                      <w:rFonts w:asciiTheme="minorEastAsia" w:eastAsiaTheme="minorEastAsia" w:hAnsiTheme="minorEastAsia"/>
                      <w:sz w:val="30"/>
                      <w:szCs w:val="30"/>
                    </w:rPr>
                    <w:fldChar w:fldCharType="begin"/>
                  </w:r>
                  <w:r w:rsidR="00AE1BEE" w:rsidRPr="006D2A7B">
                    <w:rPr>
                      <w:rFonts w:asciiTheme="minorEastAsia" w:eastAsiaTheme="minorEastAsia" w:hAnsiTheme="minorEastAsia"/>
                      <w:sz w:val="30"/>
                      <w:szCs w:val="30"/>
                    </w:rPr>
                    <w:instrText xml:space="preserve"> </w:instrText>
                  </w:r>
                  <w:r w:rsidR="00AE1BEE" w:rsidRPr="006D2A7B">
                    <w:rPr>
                      <w:rFonts w:asciiTheme="minorEastAsia" w:eastAsiaTheme="minorEastAsia" w:hAnsiTheme="minorEastAsia" w:hint="eastAsia"/>
                      <w:sz w:val="30"/>
                      <w:szCs w:val="30"/>
                    </w:rPr>
                    <w:instrText>eq \o\ac(</w:instrText>
                  </w:r>
                  <w:r w:rsidR="00AE1BEE" w:rsidRPr="006D2A7B">
                    <w:rPr>
                      <w:rFonts w:asciiTheme="minorEastAsia" w:eastAsiaTheme="minorEastAsia" w:hAnsiTheme="minorEastAsia" w:hint="eastAsia"/>
                      <w:position w:val="-6"/>
                      <w:sz w:val="45"/>
                      <w:szCs w:val="30"/>
                    </w:rPr>
                    <w:instrText>○</w:instrText>
                  </w:r>
                  <w:r w:rsidR="00AE1BEE" w:rsidRPr="006D2A7B">
                    <w:rPr>
                      <w:rFonts w:asciiTheme="minorEastAsia" w:eastAsiaTheme="minorEastAsia" w:hAnsiTheme="minorEastAsia" w:hint="eastAsia"/>
                      <w:sz w:val="30"/>
                      <w:szCs w:val="30"/>
                    </w:rPr>
                    <w:instrText>,13)</w:instrText>
                  </w:r>
                  <w:r w:rsidRPr="006D2A7B">
                    <w:rPr>
                      <w:rFonts w:asciiTheme="minorEastAsia" w:eastAsiaTheme="minorEastAsia" w:hAnsiTheme="minorEastAsia"/>
                      <w:sz w:val="30"/>
                      <w:szCs w:val="30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药品安全监管</w:t>
                  </w:r>
                  <w:r w:rsidR="00575673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注册</w:t>
                  </w:r>
                </w:p>
                <w:p w:rsidR="00556604" w:rsidRPr="00E5355C" w:rsidRDefault="00D9447C" w:rsidP="00556604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AE1BEE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AE1BEE" w:rsidRPr="006D2A7B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,14)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药品生产</w:t>
                  </w:r>
                </w:p>
                <w:p w:rsidR="00556604" w:rsidRPr="00E5355C" w:rsidRDefault="00D9447C" w:rsidP="00556604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AE1BEE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AE1BEE" w:rsidRPr="00E5355C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,15)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药品流通</w:t>
                  </w:r>
                </w:p>
                <w:p w:rsidR="00556604" w:rsidRPr="00E5355C" w:rsidRDefault="00D9447C" w:rsidP="00556604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AE1BEE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AE1BEE" w:rsidRPr="00E5355C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,16)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医疗器械</w:t>
                  </w:r>
                </w:p>
                <w:p w:rsidR="00556604" w:rsidRPr="004A27CA" w:rsidRDefault="00D9447C" w:rsidP="00556604">
                  <w:pPr>
                    <w:rPr>
                      <w:rFonts w:ascii="仿宋_GB2312" w:eastAsia="仿宋_GB2312"/>
                      <w:sz w:val="30"/>
                      <w:szCs w:val="30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AE1BEE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AE1BEE" w:rsidRPr="00E5355C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AE1BEE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,17)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化妆品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32" style="position:absolute;left:0;text-align:left;margin-left:255.75pt;margin-top:174.65pt;width:39.75pt;height:.15pt;flip:y;z-index:251665408" o:connectortype="straight">
            <v:stroke endarrow="block"/>
          </v:shape>
        </w:pict>
      </w:r>
      <w:r>
        <w:rPr>
          <w:noProof/>
        </w:rPr>
        <w:pict>
          <v:shape id="_x0000_s1038" type="#_x0000_t202" style="position:absolute;left:0;text-align:left;margin-left:172.4pt;margin-top:29.65pt;width:83.35pt;height:375.9pt;z-index:251672576;mso-width-relative:margin;mso-height-relative:margin">
            <v:textbox style="mso-next-textbox:#_x0000_s1038">
              <w:txbxContent>
                <w:p w:rsidR="002214D3" w:rsidRPr="00E5355C" w:rsidRDefault="00D9447C" w:rsidP="00556604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6D2A7B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6D2A7B" w:rsidRPr="006D2A7B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,8)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食品安全与协调</w:t>
                  </w:r>
                </w:p>
                <w:p w:rsidR="00556604" w:rsidRPr="00E5355C" w:rsidRDefault="00D9447C" w:rsidP="00556604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6D2A7B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6D2A7B" w:rsidRPr="006D2A7B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,9)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食品生产安全</w:t>
                  </w:r>
                </w:p>
                <w:p w:rsidR="00556604" w:rsidRPr="00E5355C" w:rsidRDefault="00D9447C" w:rsidP="00556604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6D2A7B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6D2A7B" w:rsidRPr="006D2A7B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,10)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食品流通安全</w:t>
                  </w:r>
                </w:p>
                <w:p w:rsidR="00556604" w:rsidRPr="00E5355C" w:rsidRDefault="00D9447C" w:rsidP="00556604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E5355C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E5355C" w:rsidRPr="00E5355C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,11)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餐饮服务</w:t>
                  </w:r>
                </w:p>
                <w:p w:rsidR="00556604" w:rsidRPr="00E5355C" w:rsidRDefault="00D9447C" w:rsidP="00556604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E5355C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E5355C" w:rsidRPr="00E5355C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,12)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特殊食品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32" style="position:absolute;left:0;text-align:left;margin-left:133.5pt;margin-top:174.3pt;width:34.55pt;height:.35pt;flip:y;z-index:251664384" o:connectortype="straight">
            <v:stroke endarrow="block"/>
          </v:shape>
        </w:pict>
      </w:r>
      <w:r>
        <w:rPr>
          <w:noProof/>
        </w:rPr>
        <w:pict>
          <v:shape id="_x0000_s1029" type="#_x0000_t202" style="position:absolute;left:0;text-align:left;margin-left:51pt;margin-top:29.65pt;width:82.5pt;height:375.9pt;z-index:251662336">
            <v:textbox style="mso-next-textbox:#_x0000_s1029">
              <w:txbxContent>
                <w:p w:rsidR="002214D3" w:rsidRPr="00E5355C" w:rsidRDefault="00D9447C" w:rsidP="002214D3">
                  <w:pPr>
                    <w:jc w:val="left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6D2A7B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6D2A7B" w:rsidRPr="006D2A7B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,2)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质量发展</w:t>
                  </w:r>
                </w:p>
                <w:p w:rsidR="00556604" w:rsidRPr="00E5355C" w:rsidRDefault="00D9447C" w:rsidP="002214D3">
                  <w:pPr>
                    <w:jc w:val="left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6D2A7B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6D2A7B" w:rsidRPr="006D2A7B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,3)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产品质量安全</w:t>
                  </w:r>
                </w:p>
                <w:p w:rsidR="00556604" w:rsidRPr="00E5355C" w:rsidRDefault="00D9447C" w:rsidP="002214D3">
                  <w:pPr>
                    <w:jc w:val="left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6D2A7B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6D2A7B" w:rsidRPr="006D2A7B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,4)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计量</w:t>
                  </w:r>
                </w:p>
                <w:p w:rsidR="00556604" w:rsidRPr="00E5355C" w:rsidRDefault="00D9447C" w:rsidP="002214D3">
                  <w:pPr>
                    <w:jc w:val="left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6D2A7B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6D2A7B" w:rsidRPr="006D2A7B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,5)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标准</w:t>
                  </w:r>
                </w:p>
                <w:p w:rsidR="006A7C25" w:rsidRPr="00E5355C" w:rsidRDefault="00D9447C" w:rsidP="002214D3">
                  <w:pPr>
                    <w:jc w:val="left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6D2A7B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6D2A7B" w:rsidRPr="006D2A7B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,6)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认证认可</w:t>
                  </w:r>
                  <w:r w:rsidR="005845DF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 xml:space="preserve"> </w:t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检验检测</w:t>
                  </w:r>
                </w:p>
                <w:p w:rsidR="00556604" w:rsidRPr="00E5355C" w:rsidRDefault="00D9447C" w:rsidP="002214D3">
                  <w:pPr>
                    <w:jc w:val="left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6D2A7B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6D2A7B" w:rsidRPr="006D2A7B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,7)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5845DF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特种</w:t>
                  </w:r>
                  <w:r w:rsidR="00556604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设备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-39.65pt;margin-top:135.45pt;width:64.4pt;height:70.8pt;z-index:251660288;mso-width-relative:margin;mso-height-relative:margin">
            <v:textbox style="mso-next-textbox:#_x0000_s1026">
              <w:txbxContent>
                <w:p w:rsidR="006A7C25" w:rsidRPr="00E5355C" w:rsidRDefault="00D9447C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begin"/>
                  </w:r>
                  <w:r w:rsidR="006D2A7B"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instrText xml:space="preserve"> 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eq \o\ac(</w:instrText>
                  </w:r>
                  <w:r w:rsidR="006D2A7B" w:rsidRPr="006D2A7B">
                    <w:rPr>
                      <w:rFonts w:ascii="宋体" w:eastAsiaTheme="minorEastAsia" w:hAnsiTheme="minorEastAsia" w:hint="eastAsia"/>
                      <w:position w:val="-5"/>
                      <w:sz w:val="42"/>
                      <w:szCs w:val="28"/>
                    </w:rPr>
                    <w:instrText>○</w:instrText>
                  </w:r>
                  <w:r w:rsidR="006D2A7B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instrText>,1)</w:instrText>
                  </w:r>
                  <w: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  <w:fldChar w:fldCharType="end"/>
                  </w:r>
                  <w:r w:rsidR="006D2A7B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登记</w:t>
                  </w:r>
                  <w:r w:rsidR="00CC3FCD" w:rsidRPr="00E5355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注册</w:t>
                  </w:r>
                </w:p>
              </w:txbxContent>
            </v:textbox>
          </v:shape>
        </w:pict>
      </w:r>
    </w:p>
    <w:sectPr w:rsidR="006A42C2" w:rsidSect="002067C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28A" w:rsidRDefault="009D428A" w:rsidP="00E5355C">
      <w:r>
        <w:separator/>
      </w:r>
    </w:p>
  </w:endnote>
  <w:endnote w:type="continuationSeparator" w:id="0">
    <w:p w:rsidR="009D428A" w:rsidRDefault="009D428A" w:rsidP="00E53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28A" w:rsidRDefault="009D428A" w:rsidP="00E5355C">
      <w:r>
        <w:separator/>
      </w:r>
    </w:p>
  </w:footnote>
  <w:footnote w:type="continuationSeparator" w:id="0">
    <w:p w:rsidR="009D428A" w:rsidRDefault="009D428A" w:rsidP="00E535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7C25"/>
    <w:rsid w:val="000C272C"/>
    <w:rsid w:val="002067C5"/>
    <w:rsid w:val="002214D3"/>
    <w:rsid w:val="002C47BE"/>
    <w:rsid w:val="004A27CA"/>
    <w:rsid w:val="004E2DFE"/>
    <w:rsid w:val="00507927"/>
    <w:rsid w:val="00516959"/>
    <w:rsid w:val="00556604"/>
    <w:rsid w:val="00575673"/>
    <w:rsid w:val="005845DF"/>
    <w:rsid w:val="006A42C2"/>
    <w:rsid w:val="006A7C25"/>
    <w:rsid w:val="006D2A7B"/>
    <w:rsid w:val="00702437"/>
    <w:rsid w:val="009D428A"/>
    <w:rsid w:val="009E00B3"/>
    <w:rsid w:val="00AE1BEE"/>
    <w:rsid w:val="00B74FF3"/>
    <w:rsid w:val="00BB73EB"/>
    <w:rsid w:val="00C36E81"/>
    <w:rsid w:val="00C74564"/>
    <w:rsid w:val="00CC3FCD"/>
    <w:rsid w:val="00D31FC4"/>
    <w:rsid w:val="00D9447C"/>
    <w:rsid w:val="00E11693"/>
    <w:rsid w:val="00E5355C"/>
    <w:rsid w:val="00E817F7"/>
    <w:rsid w:val="00F7673C"/>
    <w:rsid w:val="00FD4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7" type="connector" idref="#_x0000_s1028"/>
        <o:r id="V:Rule8" type="connector" idref="#_x0000_s1044"/>
        <o:r id="V:Rule9" type="connector" idref="#_x0000_s1036"/>
        <o:r id="V:Rule10" type="connector" idref="#_x0000_s1032"/>
        <o:r id="V:Rule11" type="connector" idref="#_x0000_s1031"/>
        <o:r id="V:Rule12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437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437"/>
    <w:pPr>
      <w:ind w:firstLineChars="200" w:firstLine="420"/>
    </w:pPr>
    <w:rPr>
      <w:rFonts w:asciiTheme="minorHAnsi" w:eastAsiaTheme="minorEastAsia" w:hAnsiTheme="minorHAns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6A7C2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A7C25"/>
    <w:rPr>
      <w:rFonts w:ascii="Times New Roman" w:eastAsia="宋体" w:hAnsi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E53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E5355C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E535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E5355C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</Words>
  <Characters>12</Characters>
  <Application>Microsoft Office Word</Application>
  <DocSecurity>0</DocSecurity>
  <Lines>1</Lines>
  <Paragraphs>1</Paragraphs>
  <ScaleCrop>false</ScaleCrop>
  <Company>Lenovo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cp:lastPrinted>2019-02-18T07:27:00Z</cp:lastPrinted>
  <dcterms:created xsi:type="dcterms:W3CDTF">2019-02-12T09:30:00Z</dcterms:created>
  <dcterms:modified xsi:type="dcterms:W3CDTF">2019-02-18T07:27:00Z</dcterms:modified>
</cp:coreProperties>
</file>